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12</w:t>
      </w:r>
    </w:p>
    <w:p>
      <w:pPr>
        <w:pStyle w:val="Style14"/>
        <w:bidi w:val="0"/>
        <w:spacing w:before="200" w:after="120"/>
        <w:jc w:val="left"/>
        <w:rPr>
          <w:rFonts w:ascii="Liberation Serif" w:hAnsi="Liberation Serif"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Детальное проектирование компонент интеллектуальных систем с использованием паттернов проектирования</w:t>
      </w:r>
    </w:p>
    <w:p>
      <w:pPr>
        <w:pStyle w:val="Style14"/>
        <w:bidi w:val="0"/>
        <w:spacing w:before="200" w:after="120"/>
        <w:jc w:val="left"/>
        <w:rPr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Вариант 1</w:t>
      </w:r>
    </w:p>
    <w:p>
      <w:pPr>
        <w:pStyle w:val="Normal"/>
        <w:bidi w:val="0"/>
        <w:jc w:val="left"/>
        <w:rPr>
          <w:lang w:val="ru-RU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Выбор тарифного плана данного оператора сотовой связи</w:t>
      </w:r>
    </w:p>
    <w:p>
      <w:pPr>
        <w:pStyle w:val="Normal"/>
        <w:bidi w:val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cs="Times New Roman" w:ascii="Times New Roman" w:hAnsi="Times New Roman"/>
          <w:b w:val="false"/>
          <w:bCs w:val="false"/>
          <w:i/>
          <w:iCs/>
          <w:sz w:val="24"/>
          <w:szCs w:val="24"/>
          <w:lang w:val="ru-RU"/>
        </w:rPr>
        <w:t>Вариант 2</w:t>
      </w:r>
    </w:p>
    <w:p>
      <w:pPr>
        <w:pStyle w:val="Normal"/>
        <w:bidi w:val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left"/>
        <w:rPr>
          <w:lang w:val="ru-RU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Выбор специальности обучения в университете</w:t>
      </w:r>
    </w:p>
    <w:p>
      <w:pPr>
        <w:pStyle w:val="Normal"/>
        <w:bidi w:val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cs="Times New Roman" w:ascii="Times New Roman" w:hAnsi="Times New Roman"/>
          <w:b w:val="false"/>
          <w:bCs w:val="false"/>
          <w:i/>
          <w:iCs/>
          <w:sz w:val="24"/>
          <w:szCs w:val="24"/>
          <w:lang w:val="ru-RU"/>
        </w:rPr>
        <w:t>Вариант 3</w:t>
      </w:r>
    </w:p>
    <w:p>
      <w:pPr>
        <w:pStyle w:val="Normal"/>
        <w:bidi w:val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left"/>
        <w:rPr>
          <w:lang w:val="ru-RU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Выбор блюд в ресторане</w:t>
      </w:r>
    </w:p>
    <w:p>
      <w:pPr>
        <w:pStyle w:val="Normal"/>
        <w:bidi w:val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cs="Times New Roman" w:ascii="Times New Roman" w:hAnsi="Times New Roman"/>
          <w:b w:val="false"/>
          <w:bCs w:val="false"/>
          <w:i/>
          <w:iCs/>
          <w:sz w:val="24"/>
          <w:szCs w:val="24"/>
          <w:lang w:val="ru-RU"/>
        </w:rPr>
        <w:t>Вариант 4</w:t>
      </w:r>
    </w:p>
    <w:p>
      <w:pPr>
        <w:pStyle w:val="Normal"/>
        <w:bidi w:val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left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Рекомендательная система для фильмов</w:t>
      </w:r>
    </w:p>
    <w:p>
      <w:pPr>
        <w:pStyle w:val="Style14"/>
        <w:bidi w:val="0"/>
        <w:spacing w:before="200" w:after="120"/>
        <w:jc w:val="left"/>
        <w:rPr>
          <w:lang w:val="ru-RU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Критерии оценивания</w:t>
      </w:r>
    </w:p>
    <w:p>
      <w:pPr>
        <w:pStyle w:val="Style14"/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Определен метод для получения результата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 xml:space="preserve"> — 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2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 xml:space="preserve"> балла, 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иначе 0 баллов</w:t>
      </w:r>
    </w:p>
    <w:p>
      <w:pPr>
        <w:pStyle w:val="Style14"/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Определен способ интеграции компонента в систему— 2 балла, иначе 0 баллов</w:t>
      </w:r>
    </w:p>
    <w:p>
      <w:pPr>
        <w:pStyle w:val="Style14"/>
        <w:bidi w:val="0"/>
        <w:spacing w:before="200" w:after="120"/>
        <w:jc w:val="left"/>
        <w:rPr>
          <w:rFonts w:ascii="Liberation Serif" w:hAnsi="Liberation Serif" w:eastAsia="NSimSun" w:cs="Lucida Sans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</w:pP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Интерфейс модулей соответствует задаче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 xml:space="preserve"> –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 xml:space="preserve"> 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3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 xml:space="preserve"> балла, оценка снижается на 1 балл за каждую ошибку в описании</w:t>
      </w:r>
    </w:p>
    <w:p>
      <w:pPr>
        <w:pStyle w:val="Style14"/>
        <w:bidi w:val="0"/>
        <w:spacing w:before="200" w:after="120"/>
        <w:jc w:val="left"/>
        <w:rPr>
          <w:rFonts w:ascii="Liberation Serif" w:hAnsi="Liberation Serif"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Использованы паттерны проектирования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 xml:space="preserve"> –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 xml:space="preserve"> 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3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 xml:space="preserve"> балла (1 балл за кажд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ый паттерн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 xml:space="preserve">, но не более 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>3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ru-RU" w:eastAsia="zh-CN" w:bidi="hi-IN"/>
        </w:rPr>
        <w:t xml:space="preserve"> баллов)</w:t>
      </w:r>
    </w:p>
    <w:p>
      <w:pPr>
        <w:pStyle w:val="Style14"/>
        <w:bidi w:val="0"/>
        <w:spacing w:before="200" w:after="120"/>
        <w:jc w:val="left"/>
        <w:rPr>
          <w:b w:val="false"/>
          <w:bCs w:val="false"/>
        </w:rPr>
      </w:pP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Итого 10 баллов</w:t>
      </w:r>
    </w:p>
    <w:p>
      <w:pPr>
        <w:pStyle w:val="Style14"/>
        <w:bidi w:val="0"/>
        <w:spacing w:before="200" w:after="120"/>
        <w:jc w:val="left"/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*"/>
      <w:lvlJc w:val="left"/>
      <w:pPr>
        <w:tabs>
          <w:tab w:val="num" w:pos="757"/>
        </w:tabs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Style14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2">
    <w:name w:val="Heading 2"/>
    <w:basedOn w:val="Style13"/>
    <w:next w:val="Style14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3"/>
    <w:next w:val="Style14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3"/>
    <w:next w:val="Style14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6">
    <w:name w:val="Heading 6"/>
    <w:basedOn w:val="Style13"/>
    <w:next w:val="Style14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NSimSun" w:cs="Lucida Sans"/>
      <w:b/>
      <w:bCs/>
      <w:sz w:val="14"/>
      <w:szCs w:val="14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styleId="Style8">
    <w:name w:val="Выделение"/>
    <w:qFormat/>
    <w:rPr>
      <w:i/>
      <w:iCs/>
    </w:rPr>
  </w:style>
  <w:style w:type="character" w:styleId="Style9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0">
    <w:name w:val="Символ нумерации"/>
    <w:qFormat/>
    <w:rPr/>
  </w:style>
  <w:style w:type="character" w:styleId="Style11">
    <w:name w:val="Выделение жирным"/>
    <w:qFormat/>
    <w:rPr>
      <w:b/>
      <w:bCs/>
    </w:rPr>
  </w:style>
  <w:style w:type="character" w:styleId="WW8Num39z0">
    <w:name w:val="WW8Num39z0"/>
    <w:qFormat/>
    <w:rPr>
      <w:rFonts w:ascii="Times New Roman" w:hAnsi="Times New Roman" w:eastAsia="Calibri;Century Gothic" w:cs="Times New Roman"/>
      <w:b/>
      <w:i/>
      <w:color w:val="000000"/>
      <w:sz w:val="24"/>
      <w:szCs w:val="24"/>
      <w:lang w:eastAsia="ru-RU"/>
    </w:rPr>
  </w:style>
  <w:style w:type="character" w:styleId="WW8Num14z0">
    <w:name w:val="WW8Num14z0"/>
    <w:qFormat/>
    <w:rPr>
      <w:rFonts w:ascii="Symbol" w:hAnsi="Symbol" w:eastAsia="Times New Roman" w:cs="Symbol"/>
      <w:sz w:val="24"/>
      <w:szCs w:val="24"/>
      <w:lang w:val="en-US" w:eastAsia="ru-RU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  <w:sz w:val="24"/>
      <w:szCs w:val="24"/>
      <w:lang w:eastAsia="ru-RU"/>
    </w:rPr>
  </w:style>
  <w:style w:type="character" w:styleId="WW8Num23z1">
    <w:name w:val="WW8Num23z1"/>
    <w:qFormat/>
    <w:rPr>
      <w:rFonts w:eastAsia="Calibri;Century Gothic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4z0">
    <w:name w:val="WW8Num34z0"/>
    <w:qFormat/>
    <w:rPr>
      <w:rFonts w:ascii="Symbol" w:hAnsi="Symbol" w:cs="Symbol"/>
      <w:sz w:val="24"/>
      <w:szCs w:val="24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St16z0">
    <w:name w:val="WW8NumSt16z0"/>
    <w:qFormat/>
    <w:rPr>
      <w:rFonts w:ascii="Symbol" w:hAnsi="Symbol" w:cs="Symbol"/>
      <w:sz w:val="24"/>
      <w:szCs w:val="24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Times New Roman" w:hAnsi="Times New Roman" w:cs="Times New Roman"/>
      <w:sz w:val="24"/>
      <w:szCs w:val="24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Times New Roman" w:hAnsi="Times New Roman" w:cs="Times New Roman"/>
      <w:sz w:val="24"/>
      <w:szCs w:val="24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28z0">
    <w:name w:val="WW8Num28z0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1z0">
    <w:name w:val="WW8Num21z0"/>
    <w:qFormat/>
    <w:rPr>
      <w:rFonts w:ascii="Symbol" w:hAnsi="Symbol" w:cs="Symbol"/>
      <w:sz w:val="24"/>
      <w:szCs w:val="24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  <w:sz w:val="24"/>
      <w:szCs w:val="24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42z0">
    <w:name w:val="WW8Num42z0"/>
    <w:qFormat/>
    <w:rPr>
      <w:rFonts w:ascii="Symbol" w:hAnsi="Symbol" w:cs="Symbol"/>
      <w:sz w:val="24"/>
      <w:szCs w:val="24"/>
      <w:lang w:val="en-US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4">
    <w:name w:val="WW8Num37z4"/>
    <w:qFormat/>
    <w:rPr>
      <w:rFonts w:ascii="Courier New" w:hAnsi="Courier New" w:cs="Courier New"/>
    </w:rPr>
  </w:style>
  <w:style w:type="character" w:styleId="Style12">
    <w:name w:val="Исходный текст"/>
    <w:qFormat/>
    <w:rPr>
      <w:rFonts w:ascii="Liberation Mono" w:hAnsi="Liberation Mono" w:eastAsia="NSimSun" w:cs="Liberation Mono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Style20">
    <w:name w:val="Обычный (веб)"/>
    <w:basedOn w:val="Normal"/>
    <w:qFormat/>
    <w:pPr>
      <w:spacing w:before="100" w:after="100"/>
    </w:pPr>
    <w:rPr>
      <w:sz w:val="24"/>
      <w:szCs w:val="24"/>
    </w:rPr>
  </w:style>
  <w:style w:type="paragraph" w:styleId="Style21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paragraph" w:styleId="21">
    <w:name w:val="список2"/>
    <w:basedOn w:val="Normal"/>
    <w:qFormat/>
    <w:pPr>
      <w:numPr>
        <w:ilvl w:val="0"/>
        <w:numId w:val="3"/>
      </w:numPr>
    </w:pPr>
    <w:rPr/>
  </w:style>
  <w:style w:type="paragraph" w:styleId="Style22">
    <w:name w:val="Body Text Indent"/>
    <w:basedOn w:val="Normal"/>
    <w:pPr>
      <w:spacing w:lineRule="auto" w:line="240" w:before="0" w:after="0"/>
      <w:ind w:firstLine="360"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39">
    <w:name w:val="WW8Num39"/>
    <w:qFormat/>
  </w:style>
  <w:style w:type="numbering" w:styleId="WW8Num14">
    <w:name w:val="WW8Num14"/>
    <w:qFormat/>
  </w:style>
  <w:style w:type="numbering" w:styleId="WW8Num23">
    <w:name w:val="WW8Num23"/>
    <w:qFormat/>
  </w:style>
  <w:style w:type="numbering" w:styleId="WW8Num32">
    <w:name w:val="WW8Num32"/>
    <w:qFormat/>
  </w:style>
  <w:style w:type="numbering" w:styleId="WW8Num34">
    <w:name w:val="WW8Num34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12">
    <w:name w:val="WW8Num12"/>
    <w:qFormat/>
  </w:style>
  <w:style w:type="numbering" w:styleId="WW8Num31">
    <w:name w:val="WW8Num31"/>
    <w:qFormat/>
  </w:style>
  <w:style w:type="numbering" w:styleId="WW8Num25">
    <w:name w:val="WW8Num25"/>
    <w:qFormat/>
  </w:style>
  <w:style w:type="numbering" w:styleId="WW8Num33">
    <w:name w:val="WW8Num33"/>
    <w:qFormat/>
  </w:style>
  <w:style w:type="numbering" w:styleId="WW8Num28">
    <w:name w:val="WW8Num28"/>
    <w:qFormat/>
  </w:style>
  <w:style w:type="numbering" w:styleId="WW8Num21">
    <w:name w:val="WW8Num21"/>
    <w:qFormat/>
  </w:style>
  <w:style w:type="numbering" w:styleId="WW8Num29">
    <w:name w:val="WW8Num29"/>
    <w:qFormat/>
  </w:style>
  <w:style w:type="numbering" w:styleId="WW8Num42">
    <w:name w:val="WW8Num42"/>
    <w:qFormat/>
  </w:style>
  <w:style w:type="numbering" w:styleId="WW8Num37">
    <w:name w:val="WW8Num3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LibreOffice/7.5.5.2$Windows_X86_64 LibreOffice_project/ca8fe7424262805f223b9a2334bc7181abbcbf5e</Application>
  <AppVersion>15.0000</AppVersion>
  <Pages>1</Pages>
  <Words>96</Words>
  <Characters>589</Characters>
  <CharactersWithSpaces>672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2023-07-30T18:32:22Z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